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57" w:rsidRPr="002A2757" w:rsidRDefault="002A2757" w:rsidP="002A2757">
      <w:pPr>
        <w:jc w:val="center"/>
        <w:rPr>
          <w:rFonts w:hint="eastAsia"/>
          <w:sz w:val="44"/>
          <w:szCs w:val="44"/>
        </w:rPr>
      </w:pPr>
      <w:r w:rsidRPr="002A2757">
        <w:rPr>
          <w:rFonts w:hint="eastAsia"/>
          <w:sz w:val="44"/>
          <w:szCs w:val="44"/>
        </w:rPr>
        <w:t>行政管理相对人</w:t>
      </w:r>
      <w:bookmarkStart w:id="0" w:name="_GoBack"/>
      <w:bookmarkEnd w:id="0"/>
    </w:p>
    <w:p w:rsidR="002A2757" w:rsidRPr="002A2757" w:rsidRDefault="002A2757" w:rsidP="002A2757">
      <w:pPr>
        <w:jc w:val="center"/>
        <w:rPr>
          <w:rFonts w:hint="eastAsia"/>
          <w:sz w:val="44"/>
          <w:szCs w:val="44"/>
        </w:rPr>
      </w:pPr>
      <w:r w:rsidRPr="002A2757">
        <w:rPr>
          <w:rFonts w:hint="eastAsia"/>
          <w:sz w:val="44"/>
          <w:szCs w:val="44"/>
        </w:rPr>
        <w:t>依法享有的权利及救济途径</w:t>
      </w:r>
    </w:p>
    <w:p w:rsidR="002A2757" w:rsidRDefault="002A2757" w:rsidP="002A2757">
      <w:r>
        <w:t xml:space="preserve"> </w:t>
      </w:r>
    </w:p>
    <w:p w:rsidR="002A2757" w:rsidRPr="002A2757" w:rsidRDefault="002A2757" w:rsidP="002A2757">
      <w:pPr>
        <w:rPr>
          <w:rFonts w:hint="eastAsia"/>
          <w:sz w:val="32"/>
          <w:szCs w:val="32"/>
        </w:rPr>
      </w:pPr>
      <w:r>
        <w:rPr>
          <w:rFonts w:hint="eastAsia"/>
        </w:rPr>
        <w:t xml:space="preserve">　</w:t>
      </w:r>
      <w:r w:rsidRPr="002A2757">
        <w:rPr>
          <w:rFonts w:hint="eastAsia"/>
          <w:sz w:val="32"/>
          <w:szCs w:val="32"/>
        </w:rPr>
        <w:t xml:space="preserve">　根据《中华人民共和国行政处罚法》第六条　公民、法人或者其他组织对行政机关所给予的行政处罚，享有陈述权、申辩权；对行政处罚不服的，有权依法申请行政复议或者提起行政诉讼。</w:t>
      </w:r>
    </w:p>
    <w:p w:rsidR="002A2757" w:rsidRPr="002A2757" w:rsidRDefault="002A2757" w:rsidP="002A2757">
      <w:pPr>
        <w:rPr>
          <w:rFonts w:hint="eastAsia"/>
          <w:sz w:val="32"/>
          <w:szCs w:val="32"/>
        </w:rPr>
      </w:pPr>
      <w:r w:rsidRPr="002A2757">
        <w:rPr>
          <w:rFonts w:hint="eastAsia"/>
          <w:sz w:val="32"/>
          <w:szCs w:val="32"/>
        </w:rPr>
        <w:t>公民、法人或者其他组织因行政机关违法给予行政处罚受到损害的，有权依法提出赔偿要求。</w:t>
      </w:r>
    </w:p>
    <w:p w:rsidR="002A2757" w:rsidRPr="002A2757" w:rsidRDefault="002A2757" w:rsidP="002A2757">
      <w:pPr>
        <w:rPr>
          <w:rFonts w:hint="eastAsia"/>
          <w:sz w:val="32"/>
          <w:szCs w:val="32"/>
        </w:rPr>
      </w:pPr>
      <w:r w:rsidRPr="002A2757">
        <w:rPr>
          <w:rFonts w:hint="eastAsia"/>
          <w:sz w:val="32"/>
          <w:szCs w:val="32"/>
        </w:rPr>
        <w:t>即：享有的权利：</w:t>
      </w:r>
    </w:p>
    <w:p w:rsidR="002A2757" w:rsidRPr="002A2757" w:rsidRDefault="002A2757" w:rsidP="002A2757">
      <w:pPr>
        <w:rPr>
          <w:rFonts w:hint="eastAsia"/>
          <w:sz w:val="32"/>
          <w:szCs w:val="32"/>
        </w:rPr>
      </w:pPr>
      <w:r w:rsidRPr="002A2757">
        <w:rPr>
          <w:rFonts w:hint="eastAsia"/>
          <w:sz w:val="32"/>
          <w:szCs w:val="32"/>
        </w:rPr>
        <w:t xml:space="preserve">　　一、陈述权。就是有权陈述自己的观点和主张。</w:t>
      </w:r>
    </w:p>
    <w:p w:rsidR="002A2757" w:rsidRPr="002A2757" w:rsidRDefault="002A2757" w:rsidP="002A2757">
      <w:pPr>
        <w:rPr>
          <w:rFonts w:hint="eastAsia"/>
          <w:sz w:val="32"/>
          <w:szCs w:val="32"/>
        </w:rPr>
      </w:pPr>
      <w:r w:rsidRPr="002A2757">
        <w:rPr>
          <w:rFonts w:hint="eastAsia"/>
          <w:sz w:val="32"/>
          <w:szCs w:val="32"/>
        </w:rPr>
        <w:t xml:space="preserve">　　二、申辩权。就是申述理由、加以辩解的权利。</w:t>
      </w:r>
    </w:p>
    <w:p w:rsidR="002A2757" w:rsidRPr="002A2757" w:rsidRDefault="002A2757" w:rsidP="002A2757">
      <w:pPr>
        <w:rPr>
          <w:rFonts w:hint="eastAsia"/>
          <w:sz w:val="32"/>
          <w:szCs w:val="32"/>
        </w:rPr>
      </w:pPr>
      <w:r w:rsidRPr="002A2757">
        <w:rPr>
          <w:rFonts w:hint="eastAsia"/>
          <w:sz w:val="32"/>
          <w:szCs w:val="32"/>
        </w:rPr>
        <w:t xml:space="preserve">　　三、听证。是正式形式的陈述、申辩。主要指行政机关在做出影响行政管理相对人合法权益的决定前，由行政机关告知决定事实、理由、依据和依法享有要求听证权利，行政管理相对人表达意见、提供证据、当面质证以及行政机关听取意见、接纳证据的并做出相应决定等程序所构成的一种法律制度。</w:t>
      </w:r>
    </w:p>
    <w:p w:rsidR="002A2757" w:rsidRPr="002A2757" w:rsidRDefault="002A2757" w:rsidP="002A2757">
      <w:pPr>
        <w:rPr>
          <w:rFonts w:hint="eastAsia"/>
          <w:sz w:val="32"/>
          <w:szCs w:val="32"/>
        </w:rPr>
      </w:pPr>
      <w:r w:rsidRPr="002A2757">
        <w:rPr>
          <w:rFonts w:hint="eastAsia"/>
          <w:sz w:val="32"/>
          <w:szCs w:val="32"/>
        </w:rPr>
        <w:t xml:space="preserve">　　救济途径：</w:t>
      </w:r>
    </w:p>
    <w:p w:rsidR="002A2757" w:rsidRPr="002A2757" w:rsidRDefault="002A2757" w:rsidP="002A2757">
      <w:pPr>
        <w:rPr>
          <w:rFonts w:hint="eastAsia"/>
          <w:sz w:val="32"/>
          <w:szCs w:val="32"/>
        </w:rPr>
      </w:pPr>
      <w:r w:rsidRPr="002A2757">
        <w:rPr>
          <w:rFonts w:hint="eastAsia"/>
          <w:sz w:val="32"/>
          <w:szCs w:val="32"/>
        </w:rPr>
        <w:t xml:space="preserve">　　一、行政复议。是指行政主体在行使行政管理职权时，与作为被管理对象的相对人就已经生效的具体行政行为发生争议，根据相对人的申请，由该行政主体的上一级行政机关对引起争议的具体行政行为进行复查并做出决定的一种</w:t>
      </w:r>
      <w:r w:rsidRPr="002A2757">
        <w:rPr>
          <w:rFonts w:hint="eastAsia"/>
          <w:sz w:val="32"/>
          <w:szCs w:val="32"/>
        </w:rPr>
        <w:lastRenderedPageBreak/>
        <w:t>法律制度。</w:t>
      </w:r>
    </w:p>
    <w:p w:rsidR="002A2757" w:rsidRPr="002A2757" w:rsidRDefault="002A2757" w:rsidP="002A2757">
      <w:pPr>
        <w:rPr>
          <w:rFonts w:hint="eastAsia"/>
          <w:sz w:val="32"/>
          <w:szCs w:val="32"/>
        </w:rPr>
      </w:pPr>
      <w:r w:rsidRPr="002A2757">
        <w:rPr>
          <w:rFonts w:hint="eastAsia"/>
          <w:sz w:val="32"/>
          <w:szCs w:val="32"/>
        </w:rPr>
        <w:t xml:space="preserve">　　二、行政诉讼。指公民、法人或其他组织认为行政机关的具体行政行为侵犯其合法权益，以法定程序和要求向人民法院起诉。人民法院在当事人及其他诉讼参与人的参加下，对具体行政行为进行审理并做出裁决的活动。</w:t>
      </w:r>
    </w:p>
    <w:p w:rsidR="002C2672" w:rsidRPr="002A2757" w:rsidRDefault="002A2757" w:rsidP="002A2757">
      <w:pPr>
        <w:rPr>
          <w:sz w:val="32"/>
          <w:szCs w:val="32"/>
        </w:rPr>
      </w:pPr>
      <w:r w:rsidRPr="002A2757">
        <w:rPr>
          <w:rFonts w:hint="eastAsia"/>
          <w:sz w:val="32"/>
          <w:szCs w:val="32"/>
        </w:rPr>
        <w:t xml:space="preserve">　　三、行政赔偿。是指国家机关及其工作人员在行政管理活动中，因其违法行使职权侵犯行政管理相对人的合法权益并造成损害所依法应当由国家行政机关或者法律、法规授权的组织承担赔偿责任的法律制度。</w:t>
      </w:r>
    </w:p>
    <w:sectPr w:rsidR="002C2672" w:rsidRPr="002A2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757"/>
    <w:rsid w:val="002A2757"/>
    <w:rsid w:val="002C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null</cp:lastModifiedBy>
  <cp:revision>1</cp:revision>
  <dcterms:created xsi:type="dcterms:W3CDTF">2019-07-26T00:56:00Z</dcterms:created>
  <dcterms:modified xsi:type="dcterms:W3CDTF">2019-07-26T00:59:00Z</dcterms:modified>
</cp:coreProperties>
</file>