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钦州市水利行政执法依据</w:t>
      </w:r>
    </w:p>
    <w:p/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一、本部门为主管部门的法律、法规、规章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（一）法律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1.《中华人民共和国水法》（2002.8.29通过、2016.7.2修正）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2.《中华人民共和国防洪法》（1997.8.29通过、2016.7.2修正）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3.《中华人民共和国水土保持法》（1991.6.29通过、2010.12.25修正）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（二）行政法规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1.《中华人民共和国河道管理条例》（1988.6.3通过、2018.3.19修改）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2.《中华人民共和国防汛条例》（1991.6.28通过、2011.1.8修正）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3.《中华人民共和国抗旱条例》（2009.2.11通过）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4.《中华人民共和国水土保持法实施条例》（1993.8.1发布、2010.12.29修改）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5.《取水许可和水资源费征收管理条例》（2006.1.24通过、2017.3.1修正）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6.《水库大坝安全管理条例》（1991.3.22发布、2018.3.19修改）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7.《农田水利条例》（2016.4.27通过）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8.《中华人民共和国水文条例》（2007.4.25通过、2017.3.1修正）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（三）地方性法规.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ind w:left="360" w:hanging="360" w:hangingChars="15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《广西壮族自治区实施&lt;中华人民共和国水法&gt;办法》（1992.6.27通过、2016.11.30日修正）</w:t>
      </w:r>
    </w:p>
    <w:p>
      <w:pPr>
        <w:rPr>
          <w:rFonts w:hint="eastAsia" w:ascii="仿宋" w:hAnsi="仿宋" w:eastAsia="仿宋"/>
          <w:sz w:val="24"/>
          <w:szCs w:val="24"/>
        </w:rPr>
      </w:pPr>
    </w:p>
    <w:p>
      <w:pPr>
        <w:ind w:left="360" w:hanging="360" w:hangingChars="15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2.《广西壮族自治区实施&lt;中华人民共和国防洪法&gt;办法》（2004.11.28通过、2016.11.30日修正）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ind w:left="360" w:hanging="360" w:hanging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3.《广西壮族自治区实施&lt;中华人民共和国水土保持法&gt;办法》（1994.4.2通过、2014.7.24日修订）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4.《广西壮族自治区河道管理规定》（2000.12.2通过、2016.11.30日修正）</w:t>
      </w:r>
    </w:p>
    <w:p>
      <w:pPr>
        <w:rPr>
          <w:rFonts w:hint="eastAsia"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5.《广西壮族自治区水能资源开发利用管理条例》（2013.7.19.通过）</w:t>
      </w:r>
    </w:p>
    <w:p>
      <w:pPr>
        <w:rPr>
          <w:rFonts w:hint="eastAsia"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6.《广西壮族自治区水利工程管理条例》（1987.3.5通过、2016.11.30修正）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7.《广西壮族自治区水文条例》（2007.11.30通过）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8.《广西壮族自治区抗旱条例》（2017.5.25通过）</w:t>
      </w:r>
    </w:p>
    <w:p>
      <w:pPr>
        <w:rPr>
          <w:rFonts w:hint="eastAsia" w:ascii="仿宋" w:hAnsi="仿宋" w:eastAsia="仿宋"/>
          <w:sz w:val="24"/>
          <w:szCs w:val="24"/>
        </w:rPr>
      </w:pPr>
    </w:p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9.《广西壮族自治区河道采砂管理条例》（2016.11.30通过）</w:t>
      </w:r>
    </w:p>
    <w:p>
      <w:pPr>
        <w:rPr>
          <w:rFonts w:hint="eastAsia" w:ascii="仿宋" w:hAnsi="仿宋" w:eastAsia="仿宋"/>
          <w:sz w:val="24"/>
          <w:szCs w:val="24"/>
        </w:rPr>
      </w:pPr>
    </w:p>
    <w:p>
      <w:pPr>
        <w:ind w:left="480" w:hanging="480" w:hanging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10.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《广西壮族自治区土地山林水利权属纠纷调解处理条例》（2002.9.27通过、2013.9.26日修订）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（四）部门规章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1.《河道采砂收费管理办法》(1990.6.20公布)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2.《河道管理范围内建设项目管理的有关规定》(1992.4.3发布)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3.《开发建设项目水土保持方案管理办法》(1994.11.22发布、2015.12.16修改)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4.《水利工程建设项目管理规定》(试行)(1995.4.21发布、</w:t>
      </w:r>
      <w:r>
        <w:rPr>
          <w:rFonts w:ascii="仿宋" w:hAnsi="仿宋" w:eastAsia="仿宋"/>
          <w:sz w:val="24"/>
          <w:szCs w:val="24"/>
        </w:rPr>
        <w:t>2017.12.22</w:t>
      </w:r>
      <w:r>
        <w:rPr>
          <w:rFonts w:hint="eastAsia" w:ascii="仿宋" w:hAnsi="仿宋" w:eastAsia="仿宋"/>
          <w:sz w:val="24"/>
          <w:szCs w:val="24"/>
        </w:rPr>
        <w:t>修改)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ind w:left="240" w:hanging="240" w:hangingChars="1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5.《开发建设项目水土保持方案编报审批管理规定》(1995.5.30发布、 2005.7.8修改)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ind w:left="240" w:hanging="240" w:hangingChars="1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6.《占用农业灌溉水源、灌排工程设施补偿办法》(1995.11.13发布、2017.12.22修改)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7.《水库大坝注册登记办法》(1995.12.28发布、1997.12.25修正)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8.《水利工程质量监督管理规定》(1997.8.25发布)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9.《水利工程质量管理规定》(1997.12.21发布)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10.《水行政处罚实施办法》(1997.12.26发布)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11.《水利工程建设程序管理暂行规定》(1998.1.7发布、2017.12.22修改)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12.《水利工程质量事故处理暂行规定》(1999.3.4发布)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13.《水利部行政复议工作暂行规定》(1999.10.18公布、2017.12.22修改)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14.《水政监察工作章程》(2000.5.15发布、2004.10.21修改)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15.《水利工程建设项目招标投标管理规定》(2001.10.29发布)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16.《建设项目水资源论证管理办法》(2002.3.24公布、2015.12.16修改)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ind w:left="360" w:hanging="360" w:hanging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17.《开发建设项目水土保持设施验收管理办法》(2002.10.14发布、 2015.12.16修改)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18.《水库降等与报废管理办法（试行）》(2003.5.26公布)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19.《水利工程供水价格管理办法》(2003.7.3公布)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20.《水行政许可实施办法》(2005.7.8公布)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21.《水利工程建设安全生产管理规定》(2005.7.22公布、2017.12.22修改)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22.《水行政许可听证规定》(2006.5.24公布)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23.《水利工程建设监理规定》(2006.12.18公布、2017.12.22修改)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ind w:left="360" w:hanging="360" w:hanging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24.《水利工程建设监理单位资质管理办法》（2006.12.18公布 、2015.12.16修改）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25.《水利工程建设项目验收管理规定》（2006.12.18发布、2017.12.22修改）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ind w:left="480" w:hanging="480" w:hanging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26.《水工程建设规划同意书制度管理办法》（试行）（2007.11.29公布、2015.12.16修改）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27.《水量分配暂行办法》（2007.12.5公布）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28.《取水许可管理办法》（2008.4.9发布、2015.12.16修改）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29.《水利工程质量检测管理规定》（2008.11.3公布）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（五）政府规章</w:t>
      </w:r>
    </w:p>
    <w:p>
      <w:pPr>
        <w:ind w:left="360" w:hanging="360" w:hangingChars="150"/>
        <w:rPr>
          <w:rFonts w:hint="eastAsia" w:ascii="仿宋" w:hAnsi="仿宋" w:eastAsia="仿宋"/>
          <w:sz w:val="24"/>
          <w:szCs w:val="24"/>
        </w:rPr>
      </w:pPr>
    </w:p>
    <w:p>
      <w:pPr>
        <w:ind w:left="360" w:hanging="360" w:hangingChars="15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1.《广西壮族自治区实施&lt;取水许可和水资源费征收管理条例&gt;办法》（2007.5.14通过、2018.8.9日修订）</w:t>
      </w:r>
    </w:p>
    <w:p>
      <w:pPr>
        <w:rPr>
          <w:rFonts w:hint="eastAsia"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</w:t>
      </w:r>
      <w:r>
        <w:rPr>
          <w:rFonts w:hint="eastAsia"/>
        </w:rPr>
        <w:t xml:space="preserve"> 《</w:t>
      </w:r>
      <w:r>
        <w:rPr>
          <w:rFonts w:hint="eastAsia" w:ascii="仿宋" w:hAnsi="仿宋" w:eastAsia="仿宋"/>
          <w:sz w:val="24"/>
          <w:szCs w:val="24"/>
        </w:rPr>
        <w:t>钦州市河道采砂管理办法》（2019.9.23公布）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二、本部门为协助部门的法律、法规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（一）法律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1.《中华人民共和国环境保护法》(1989.12.26发布、2014.04.24修订)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2.《中华人民共和国水污染防治法》(1984.5.11通过、2017.6.27修正)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3.《中华人民共和国安全生产法》(2002.6.29通过、2014.8.31修正)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4.《中华人民共和国矿产资源法》(1986.3.19通过、2009. 8.27修正)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5.《中华人民共和国招标投标法》(1999.8.30通过、2017.12.27修正)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（二）行政法规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1.《中华人民共和国水污染防治法实施细则》(2000.3.20公布)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2.《建设工程质量管理条例》(2000.1.10通过、2017.10.7修改)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3.《建设工程安全生产管理条例》(2003.11.24发布)</w:t>
      </w:r>
    </w:p>
    <w:p>
      <w:pPr>
        <w:rPr>
          <w:rFonts w:hint="eastAsia"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三、共同执行的法律、法规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（一）法律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1.《中华人民共和国宪法》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2.《中华人民共和国立法法》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3.《中华人民共和国行政处罚法》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4.《中华人民共和国行政复议法》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5.《中华人民共和国行政诉讼法》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6.《中华人民共和国国家赔偿法》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7.《中华人民共和国行政许可法》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8.《中华人民共和国行政强制法》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9.《中华人民共和国监察法》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10.《中华人民共和国公务员法》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（二）行政法规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1.《中华人民共和国行政复议法实施条例》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2.《中华人民共和国政府信息公开条例》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3.《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信访条例》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4.《国务院对确需保留的行政审批项目设定行政许可的决定》</w:t>
      </w:r>
    </w:p>
    <w:p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CC"/>
    <w:rsid w:val="000475D0"/>
    <w:rsid w:val="00051932"/>
    <w:rsid w:val="0008725B"/>
    <w:rsid w:val="00101C6E"/>
    <w:rsid w:val="002C2672"/>
    <w:rsid w:val="002F3B90"/>
    <w:rsid w:val="00303898"/>
    <w:rsid w:val="00312F51"/>
    <w:rsid w:val="0036050A"/>
    <w:rsid w:val="003A7340"/>
    <w:rsid w:val="004F68E0"/>
    <w:rsid w:val="00585E03"/>
    <w:rsid w:val="00602F9F"/>
    <w:rsid w:val="007564CE"/>
    <w:rsid w:val="00831906"/>
    <w:rsid w:val="008F34CC"/>
    <w:rsid w:val="00A833E8"/>
    <w:rsid w:val="00A909EC"/>
    <w:rsid w:val="00A91802"/>
    <w:rsid w:val="00B06938"/>
    <w:rsid w:val="00B218E2"/>
    <w:rsid w:val="00B67FB9"/>
    <w:rsid w:val="00CE579B"/>
    <w:rsid w:val="00DA1D70"/>
    <w:rsid w:val="00EA66F7"/>
    <w:rsid w:val="41BC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430</Words>
  <Characters>2451</Characters>
  <Lines>20</Lines>
  <Paragraphs>5</Paragraphs>
  <TotalTime>2952</TotalTime>
  <ScaleCrop>false</ScaleCrop>
  <LinksUpToDate>false</LinksUpToDate>
  <CharactersWithSpaces>2876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2019-11-22T02:04:00Z</dcterms:created>
  <dc:creator>null</dc:creator>
  <cp:lastModifiedBy>吕明潮</cp:lastModifiedBy>
  <dcterms:modified xsi:type="dcterms:W3CDTF">2023-05-12T09:54:04Z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